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20" w:right="540"/>
        </w:sectPr>
      </w:pPr>
    </w:p>
    <w:p>
      <w:pPr>
        <w:pStyle w:val="BodyText"/>
        <w:spacing w:before="93"/>
        <w:ind w:left="5672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5.2A | Sikkerhedsinstruks for særlig farlig aktivitet-</w:t>
      </w:r>
    </w:p>
    <w:p>
      <w:pPr>
        <w:spacing w:before="93"/>
        <w:ind w:left="72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708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6.929993pt;margin-top:-14.642148pt;width:48.3pt;height:14.55pt;mso-position-horizontal-relative:page;mso-position-vertical-relative:paragraph;z-index:1072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83;top:-272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9.979996pt;margin-top:35.23785pt;width:67.8pt;height:13.45pt;mso-position-horizontal-relative:page;mso-position-vertical-relative:paragraph;z-index:-9784" coordorigin="3800,705" coordsize="1356,269" path="m5156,705l3845,705,3838,712,3838,714,3833,719,3833,722,3831,724,3831,726,3826,731,3826,734,3824,736,3824,738,3821,741,3821,743,3819,746,3819,750,3816,753,3816,755,3814,758,3814,762,3812,765,3812,770,3809,772,3809,777,3807,779,3807,786,3804,789,3804,798,3802,801,3802,815,3800,818,3800,861,3802,863,3802,878,3804,880,3804,890,3807,892,3807,899,3809,902,3809,906,3812,909,3812,914,3814,916,3814,921,3816,923,3816,926,3819,928,3819,933,3821,935,3821,938,3824,940,3824,942,3826,945,3826,947,3831,952,3831,954,3833,957,3833,959,3838,964,3838,966,3845,974,5156,974,5148,966,5148,964,5144,959,5144,957,5141,954,5141,952,5136,947,5136,945,5134,942,5134,940,5132,938,5132,935,5129,933,5129,928,5127,926,5127,923,5124,921,5124,916,5122,914,5122,909,5120,906,5120,902,5117,899,5117,892,5115,890,5115,880,5112,878,5112,863,5110,861,5110,818,5112,815,5112,801,5115,798,5115,789,5117,786,5117,779,5120,777,5120,772,5122,770,5122,765,5124,762,5124,758,5127,755,5127,753,5129,750,5129,746,5132,743,5132,741,5134,738,5134,736,5136,734,5136,731,5141,726,5141,724,5144,722,5144,719,5148,714,5148,712,5156,705xe" filled="true" fillcolor="#ffcccc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5026025</wp:posOffset>
            </wp:positionH>
            <wp:positionV relativeFrom="paragraph">
              <wp:posOffset>440662</wp:posOffset>
            </wp:positionV>
            <wp:extent cx="138684" cy="18440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720" w:right="540"/>
          <w:cols w:num="2" w:equalWidth="0">
            <w:col w:w="11609" w:space="247"/>
            <w:col w:w="3724"/>
          </w:cols>
        </w:sectPr>
      </w:pPr>
    </w:p>
    <w:p>
      <w:pPr>
        <w:pStyle w:val="BodyText"/>
        <w:spacing w:before="7"/>
        <w:rPr>
          <w:b w:val="0"/>
          <w:sz w:val="15"/>
        </w:rPr>
      </w:pPr>
    </w:p>
    <w:tbl>
      <w:tblPr>
        <w:tblW w:w="0" w:type="auto"/>
        <w:jc w:val="left"/>
        <w:tblInd w:w="1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460"/>
        <w:gridCol w:w="854"/>
        <w:gridCol w:w="11061"/>
      </w:tblGrid>
      <w:tr>
        <w:trPr>
          <w:trHeight w:val="239" w:hRule="atLeast"/>
        </w:trPr>
        <w:tc>
          <w:tcPr>
            <w:tcW w:w="15327" w:type="dxa"/>
            <w:gridSpan w:val="4"/>
            <w:tcBorders>
              <w:bottom w:val="nil"/>
            </w:tcBorders>
            <w:shd w:val="clear" w:color="auto" w:fill="E4E4E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2952" w:type="dxa"/>
            <w:tcBorders>
              <w:top w:val="nil"/>
              <w:right w:val="nil"/>
            </w:tcBorders>
            <w:shd w:val="clear" w:color="auto" w:fill="E4E4E4"/>
          </w:tcPr>
          <w:p>
            <w:pPr>
              <w:pStyle w:val="TableParagraph"/>
              <w:spacing w:line="188" w:lineRule="exact" w:before="54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5.2A Sikkerhedsinstruks for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thinThickThinSmallGap" w:sz="12" w:space="0" w:color="FF0000"/>
              <w:right w:val="nil"/>
            </w:tcBorders>
            <w:shd w:val="clear" w:color="auto" w:fill="E4E4E4"/>
          </w:tcPr>
          <w:p>
            <w:pPr>
              <w:pStyle w:val="TableParagraph"/>
              <w:spacing w:before="15"/>
              <w:ind w:left="13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indtast aktivitet</w:t>
            </w:r>
          </w:p>
        </w:tc>
        <w:tc>
          <w:tcPr>
            <w:tcW w:w="11061" w:type="dxa"/>
            <w:tcBorders>
              <w:top w:val="nil"/>
              <w:left w:val="nil"/>
            </w:tcBorders>
            <w:shd w:val="clear" w:color="auto" w:fill="E4E4E4"/>
          </w:tcPr>
          <w:p>
            <w:pPr>
              <w:pStyle w:val="TableParagraph"/>
              <w:tabs>
                <w:tab w:pos="3045" w:val="left" w:leader="none"/>
              </w:tabs>
              <w:spacing w:line="188" w:lineRule="exact" w:before="54"/>
              <w:ind w:left="4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Klik her for at</w:t>
            </w:r>
            <w:r>
              <w:rPr>
                <w:b/>
                <w:color w:val="808080"/>
                <w:spacing w:val="-5"/>
                <w:sz w:val="18"/>
              </w:rPr>
              <w:t> </w:t>
            </w:r>
            <w:r>
              <w:rPr>
                <w:b/>
                <w:color w:val="808080"/>
                <w:sz w:val="18"/>
              </w:rPr>
              <w:t>angive tekst.</w:t>
              <w:tab/>
            </w:r>
            <w:r>
              <w:rPr>
                <w:b/>
                <w:sz w:val="18"/>
              </w:rPr>
              <w:t>(særlig farlig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aktivitet)</w:t>
            </w:r>
          </w:p>
        </w:tc>
      </w:tr>
      <w:tr>
        <w:trPr>
          <w:trHeight w:val="215" w:hRule="atLeast"/>
        </w:trPr>
        <w:tc>
          <w:tcPr>
            <w:tcW w:w="3412" w:type="dxa"/>
            <w:gridSpan w:val="2"/>
            <w:vMerge w:val="restart"/>
            <w:tcBorders>
              <w:top w:val="double" w:sz="2" w:space="0" w:color="FF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6"/>
              <w:ind w:left="54" w:right="524"/>
              <w:rPr>
                <w:sz w:val="14"/>
              </w:rPr>
            </w:pPr>
            <w:r>
              <w:rPr>
                <w:sz w:val="14"/>
              </w:rPr>
              <w:t>Hvem er overordnet ansvarlig for de(n) særlige farlige aktivitet(er)?</w:t>
            </w:r>
          </w:p>
        </w:tc>
        <w:tc>
          <w:tcPr>
            <w:tcW w:w="11915" w:type="dxa"/>
            <w:gridSpan w:val="2"/>
            <w:tcBorders>
              <w:top w:val="double" w:sz="2" w:space="0" w:color="FF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Sikkerhedsgruppens repræsentanter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SR:</w:t>
            </w: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70"/>
              <w:rPr>
                <w:sz w:val="14"/>
              </w:rPr>
            </w:pPr>
            <w:r>
              <w:rPr>
                <w:sz w:val="14"/>
              </w:rPr>
              <w:t>AL:</w:t>
            </w: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 w:right="166"/>
              <w:rPr>
                <w:sz w:val="14"/>
              </w:rPr>
            </w:pPr>
            <w:r>
              <w:rPr>
                <w:sz w:val="14"/>
              </w:rPr>
              <w:t>Hvem er ansvarlig for instruktion af den særlig farlig aktivitet?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 w:right="166"/>
              <w:rPr>
                <w:sz w:val="14"/>
              </w:rPr>
            </w:pPr>
            <w:r>
              <w:rPr>
                <w:sz w:val="14"/>
              </w:rPr>
              <w:t>Hvem er ansvarlig for kontrol af særlig farlig aktivitet?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 w:right="842"/>
              <w:rPr>
                <w:sz w:val="14"/>
              </w:rPr>
            </w:pPr>
            <w:r>
              <w:rPr>
                <w:sz w:val="14"/>
              </w:rPr>
              <w:t>Beskrivelse af de(n) særlige farlige aktiviteter.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Beskrivelse af risici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 w:right="524"/>
              <w:rPr>
                <w:sz w:val="14"/>
              </w:rPr>
            </w:pPr>
            <w:r>
              <w:rPr>
                <w:sz w:val="14"/>
              </w:rPr>
              <w:t>Beskrivelse af nødvendige </w:t>
            </w:r>
            <w:r>
              <w:rPr>
                <w:w w:val="95"/>
                <w:sz w:val="14"/>
              </w:rPr>
              <w:t>sikkerhedsforanstaltninger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 w:right="480"/>
              <w:rPr>
                <w:sz w:val="14"/>
              </w:rPr>
            </w:pPr>
            <w:r>
              <w:rPr>
                <w:sz w:val="14"/>
              </w:rPr>
              <w:t>Beskrivelse af behov for planlægning og koordinering.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2"/>
              <w:ind w:left="54" w:right="524"/>
              <w:rPr>
                <w:sz w:val="14"/>
              </w:rPr>
            </w:pPr>
            <w:r>
              <w:rPr>
                <w:sz w:val="14"/>
              </w:rPr>
              <w:t>Beskrivelse af omfang og tidspunkt for information og instruktion til de beskæftigede.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Beskrivelse af anvendelse personlige værnemidler og velfærds-foranstaltninger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Angivelse af særlige vigtige kontrolpunkter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3412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412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4"/>
              <w:rPr>
                <w:sz w:val="14"/>
              </w:rPr>
            </w:pPr>
            <w:r>
              <w:rPr>
                <w:sz w:val="14"/>
              </w:rPr>
              <w:t>Andet</w:t>
            </w: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3412" w:type="dxa"/>
            <w:gridSpan w:val="2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7533"/>
      </w:tblGrid>
      <w:tr>
        <w:trPr>
          <w:trHeight w:val="330" w:hRule="atLeast"/>
        </w:trPr>
        <w:tc>
          <w:tcPr>
            <w:tcW w:w="7799" w:type="dxa"/>
            <w:tcBorders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Vejledning og gode råd</w:t>
            </w:r>
          </w:p>
        </w:tc>
        <w:tc>
          <w:tcPr>
            <w:tcW w:w="7533" w:type="dxa"/>
            <w:tcBorders>
              <w:lef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Vejledning og gode råd</w:t>
            </w:r>
          </w:p>
        </w:tc>
      </w:tr>
      <w:tr>
        <w:trPr>
          <w:trHeight w:val="521" w:hRule="atLeast"/>
        </w:trPr>
        <w:tc>
          <w:tcPr>
            <w:tcW w:w="77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"/>
              <w:ind w:left="97" w:right="489"/>
              <w:jc w:val="both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Sikkerhedsinstruks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sendes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bygherrer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hovedentreprenører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dokumentation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krav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til sikkerheds- og sundhedsarbejdet. Sikkerhedsinstruks kan anvendes som en skriftlig vurdering for det særligt farligt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arbejde.</w:t>
            </w:r>
          </w:p>
        </w:tc>
        <w:tc>
          <w:tcPr>
            <w:tcW w:w="753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104" w:right="98"/>
              <w:rPr>
                <w:sz w:val="14"/>
              </w:rPr>
            </w:pPr>
            <w:r>
              <w:rPr>
                <w:sz w:val="14"/>
              </w:rPr>
              <w:t>2. Sikkerhedsinstruksen anvendes ved instruktionen af de beskæftigede ved den særlige farlige aktivitet og ophænges i skure eller lignende steder.</w:t>
            </w:r>
          </w:p>
        </w:tc>
      </w:tr>
    </w:tbl>
    <w:sectPr>
      <w:type w:val="continuous"/>
      <w:pgSz w:w="16840" w:h="11910" w:orient="landscape"/>
      <w:pgMar w:top="320" w:bottom="280" w:left="7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2019-06-21T08:32:07Z</dcterms:created>
  <dcterms:modified xsi:type="dcterms:W3CDTF">2019-06-21T08:32:07Z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